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B" w:rsidRPr="00CE4213" w:rsidRDefault="001A211B" w:rsidP="00CE4213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D0D0D" w:themeColor="text1" w:themeTint="F2"/>
          <w:sz w:val="45"/>
          <w:szCs w:val="45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45"/>
          <w:szCs w:val="45"/>
          <w:lang w:eastAsia="ru-RU"/>
        </w:rPr>
        <w:t>Родителям о стандарте дошкольного образования</w:t>
      </w:r>
    </w:p>
    <w:p w:rsidR="001A211B" w:rsidRPr="00CE4213" w:rsidRDefault="001A211B" w:rsidP="001A211B">
      <w:pPr>
        <w:spacing w:after="0" w:line="240" w:lineRule="auto"/>
        <w:jc w:val="right"/>
        <w:rPr>
          <w:rFonts w:ascii="Georgia" w:eastAsia="Times New Roman" w:hAnsi="Georgia" w:cs="Times New Roman"/>
          <w:color w:val="0D0D0D" w:themeColor="text1" w:themeTint="F2"/>
          <w:sz w:val="21"/>
          <w:szCs w:val="21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21"/>
          <w:szCs w:val="21"/>
          <w:lang w:eastAsia="ru-RU"/>
        </w:rPr>
        <w:t>Рубрика:</w:t>
      </w:r>
      <w:r w:rsidRPr="00CE4213">
        <w:rPr>
          <w:rFonts w:ascii="Georgia" w:eastAsia="Times New Roman" w:hAnsi="Georgia" w:cs="Times New Roman"/>
          <w:color w:val="0D0D0D" w:themeColor="text1" w:themeTint="F2"/>
          <w:sz w:val="21"/>
          <w:lang w:eastAsia="ru-RU"/>
        </w:rPr>
        <w:t> </w:t>
      </w:r>
      <w:hyperlink r:id="rId5" w:history="1">
        <w:r w:rsidRPr="00CE4213">
          <w:rPr>
            <w:rFonts w:ascii="Georgia" w:eastAsia="Times New Roman" w:hAnsi="Georgia" w:cs="Times New Roman"/>
            <w:i/>
            <w:iCs/>
            <w:color w:val="0D0D0D" w:themeColor="text1" w:themeTint="F2"/>
            <w:sz w:val="21"/>
            <w:u w:val="single"/>
            <w:lang w:eastAsia="ru-RU"/>
          </w:rPr>
          <w:t>Образование</w:t>
        </w:r>
      </w:hyperlink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Минобрнауки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Зачем нужен стандарт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) создан впервые в российской истории.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 — 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это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совокупность обязательных требований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к  структуре Программы и ее объему,  условиям реализации и результатам освоения Программы.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 xml:space="preserve">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используется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для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должен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ФГОС ДО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разработан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ФГОС ДО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proofErr w:type="gramStart"/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обязателен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к применению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родителями (законными представителями)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при получении детьми дошкольного образования  в форме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семейного образования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 О требованиях к Программе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 xml:space="preserve">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 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определены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требования к структуре, содержанию и объему Программы.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Так,  определено, что Программа  разрабатывается   и   утверждается     Организацией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lang w:eastAsia="ru-RU"/>
        </w:rPr>
        <w:t>самостоятельно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.  Организация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сама  определяет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1A211B" w:rsidRPr="00CE4213" w:rsidRDefault="001A211B" w:rsidP="001A211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социально-коммуникативное развитие;</w:t>
      </w:r>
    </w:p>
    <w:p w:rsidR="001A211B" w:rsidRPr="00CE4213" w:rsidRDefault="001A211B" w:rsidP="001A211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познавательное развитие;</w:t>
      </w:r>
    </w:p>
    <w:p w:rsidR="001A211B" w:rsidRPr="00CE4213" w:rsidRDefault="001A211B" w:rsidP="001A211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речевое развитие;</w:t>
      </w:r>
    </w:p>
    <w:p w:rsidR="001A211B" w:rsidRPr="00CE4213" w:rsidRDefault="001A211B" w:rsidP="001A211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художественно-эстетическое развитие;</w:t>
      </w:r>
    </w:p>
    <w:p w:rsidR="001A211B" w:rsidRPr="00CE4213" w:rsidRDefault="001A211B" w:rsidP="001A211B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физическое развитие.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 О требованиях  к условиям реализации Программы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Требования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к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Среди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 xml:space="preserve">требований к  психолого-педагогическим </w:t>
      </w:r>
      <w:proofErr w:type="spellStart"/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>условиям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такие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укреплении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СанПиН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> Требования к развивающей   предметно-пространственной   среде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> Требования к  кадровому составу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lang w:eastAsia="ru-RU"/>
        </w:rPr>
        <w:t> 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(руководящим, педагогическим, административно-хозяйственными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>Требования  к  материально-техническим  условиям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 – оборудование, оснащение (предметы), оснащенность  помещений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,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СанПин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i/>
          <w:iCs/>
          <w:color w:val="0D0D0D" w:themeColor="text1" w:themeTint="F2"/>
          <w:sz w:val="30"/>
          <w:szCs w:val="30"/>
          <w:lang w:eastAsia="ru-RU"/>
        </w:rPr>
        <w:t>Требования  к  финансовым   условиям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как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в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 О требованиях к результатам освоения Программы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Требования 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к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1A211B" w:rsidRPr="00CE4213" w:rsidRDefault="001A211B" w:rsidP="001A211B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целевые ориентиры образования в младенческом и раннем возрасте;</w:t>
      </w:r>
    </w:p>
    <w:p w:rsidR="001A211B" w:rsidRPr="00CE4213" w:rsidRDefault="001A211B" w:rsidP="001A211B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целевые ориентиры на этапе завершения дошкольного образования.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b/>
          <w:bCs/>
          <w:color w:val="0D0D0D" w:themeColor="text1" w:themeTint="F2"/>
          <w:sz w:val="30"/>
          <w:szCs w:val="30"/>
          <w:lang w:eastAsia="ru-RU"/>
        </w:rPr>
        <w:t> О требованиях к работе с  родителями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В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сформулированы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 и требования по взаимодействию Организации с родителями.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является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Одним из принципов построения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является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Среди задач, решаемых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, –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объединение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социокультурных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Одним из требований к психолого-педагогическим условиям является требование обеспечения психолого-педагогической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В соответствии с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Организация обязана: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обеспечить открытость дошкольного образования;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1A211B" w:rsidRPr="00CE4213" w:rsidRDefault="001A211B" w:rsidP="001A211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создавать условия для взрослых по поиску, использованию материалов, обеспечивающих реализацию Программы, в </w:t>
      </w: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lastRenderedPageBreak/>
        <w:t>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1A211B" w:rsidRPr="00CE4213" w:rsidRDefault="001A211B" w:rsidP="001A211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</w:pPr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Полный текст ФГОС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ДО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можно </w:t>
      </w:r>
      <w:proofErr w:type="gram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найти</w:t>
      </w:r>
      <w:proofErr w:type="gram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на сайтах </w:t>
      </w:r>
      <w:proofErr w:type="spellStart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>Минобрнауки</w:t>
      </w:r>
      <w:proofErr w:type="spellEnd"/>
      <w:r w:rsidRPr="00CE4213">
        <w:rPr>
          <w:rFonts w:ascii="Georgia" w:eastAsia="Times New Roman" w:hAnsi="Georgia" w:cs="Times New Roman"/>
          <w:color w:val="0D0D0D" w:themeColor="text1" w:themeTint="F2"/>
          <w:sz w:val="30"/>
          <w:szCs w:val="30"/>
          <w:lang w:eastAsia="ru-RU"/>
        </w:rPr>
        <w:t xml:space="preserve"> РФ, «Гарант»</w:t>
      </w:r>
    </w:p>
    <w:p w:rsidR="00585ED4" w:rsidRPr="00CE4213" w:rsidRDefault="00585ED4">
      <w:pPr>
        <w:rPr>
          <w:color w:val="0D0D0D" w:themeColor="text1" w:themeTint="F2"/>
        </w:rPr>
      </w:pPr>
    </w:p>
    <w:sectPr w:rsidR="00585ED4" w:rsidRPr="00CE4213" w:rsidSect="0058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461"/>
    <w:multiLevelType w:val="multilevel"/>
    <w:tmpl w:val="C86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36BC5"/>
    <w:multiLevelType w:val="multilevel"/>
    <w:tmpl w:val="4A4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21524"/>
    <w:multiLevelType w:val="multilevel"/>
    <w:tmpl w:val="F402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1B"/>
    <w:rsid w:val="001A211B"/>
    <w:rsid w:val="003475D9"/>
    <w:rsid w:val="00585ED4"/>
    <w:rsid w:val="00C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4"/>
  </w:style>
  <w:style w:type="paragraph" w:styleId="3">
    <w:name w:val="heading 3"/>
    <w:basedOn w:val="a"/>
    <w:link w:val="30"/>
    <w:uiPriority w:val="9"/>
    <w:qFormat/>
    <w:rsid w:val="001A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A211B"/>
  </w:style>
  <w:style w:type="character" w:styleId="a3">
    <w:name w:val="Hyperlink"/>
    <w:basedOn w:val="a0"/>
    <w:uiPriority w:val="99"/>
    <w:semiHidden/>
    <w:unhideWhenUsed/>
    <w:rsid w:val="001A21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1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1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inspector.ru/category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2066</Words>
  <Characters>11782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2015-09-17T03:10:00Z</dcterms:created>
  <dcterms:modified xsi:type="dcterms:W3CDTF">2015-10-07T07:12:00Z</dcterms:modified>
</cp:coreProperties>
</file>